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09" w:rsidRPr="00012709" w:rsidRDefault="00732642" w:rsidP="00012709">
      <w:pPr>
        <w:pBdr>
          <w:bottom w:val="single" w:sz="6" w:space="1" w:color="auto"/>
        </w:pBdr>
        <w:spacing w:after="0" w:line="360" w:lineRule="auto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Garner</w:t>
      </w:r>
      <w:r w:rsidR="00012709" w:rsidRPr="00012709">
        <w:rPr>
          <w:rFonts w:cs="Arial"/>
          <w:b/>
          <w:sz w:val="32"/>
          <w:szCs w:val="32"/>
        </w:rPr>
        <w:t xml:space="preserve"> Local Media Attention for RED Day</w:t>
      </w:r>
    </w:p>
    <w:p w:rsidR="004145E3" w:rsidRDefault="004145E3" w:rsidP="00012709">
      <w:pPr>
        <w:spacing w:after="0"/>
        <w:rPr>
          <w:rFonts w:cs="Arial"/>
          <w:b/>
          <w:sz w:val="32"/>
          <w:szCs w:val="32"/>
        </w:rPr>
      </w:pPr>
    </w:p>
    <w:p w:rsidR="004145E3" w:rsidRDefault="00012709" w:rsidP="00012709">
      <w:pPr>
        <w:spacing w:after="0"/>
      </w:pPr>
      <w:r>
        <w:t>Garnering</w:t>
      </w:r>
      <w:r w:rsidRPr="00012709">
        <w:t xml:space="preserve"> media attention f</w:t>
      </w:r>
      <w:r w:rsidR="00D108FE">
        <w:t xml:space="preserve">or your RED Day event </w:t>
      </w:r>
      <w:r w:rsidR="004145E3">
        <w:t>increases</w:t>
      </w:r>
      <w:r>
        <w:t xml:space="preserve"> awareness</w:t>
      </w:r>
      <w:r w:rsidR="00732642">
        <w:t xml:space="preserve"> of your market center</w:t>
      </w:r>
      <w:r w:rsidRPr="00012709">
        <w:t xml:space="preserve"> </w:t>
      </w:r>
      <w:r w:rsidR="004145E3">
        <w:t xml:space="preserve">and </w:t>
      </w:r>
      <w:r w:rsidRPr="00012709">
        <w:t xml:space="preserve">solidifies you as a </w:t>
      </w:r>
      <w:r w:rsidR="004145E3">
        <w:t>community supporter, while spreading</w:t>
      </w:r>
      <w:r w:rsidRPr="00012709">
        <w:t xml:space="preserve"> the Keller Williams culture. </w:t>
      </w:r>
    </w:p>
    <w:p w:rsidR="004145E3" w:rsidRDefault="004145E3" w:rsidP="00012709">
      <w:pPr>
        <w:spacing w:after="0"/>
      </w:pPr>
    </w:p>
    <w:p w:rsidR="00012709" w:rsidRPr="00012709" w:rsidRDefault="00012709" w:rsidP="00012709">
      <w:pPr>
        <w:spacing w:after="0"/>
      </w:pPr>
      <w:r w:rsidRPr="00012709">
        <w:t>Below is a step-by-step guide to attracting media coverage.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789"/>
      </w:tblGrid>
      <w:tr w:rsidR="00012709" w:rsidRPr="00012709" w:rsidTr="00012709">
        <w:tc>
          <w:tcPr>
            <w:tcW w:w="8905" w:type="dxa"/>
            <w:gridSpan w:val="2"/>
            <w:shd w:val="clear" w:color="auto" w:fill="FF0000"/>
          </w:tcPr>
          <w:p w:rsidR="00012709" w:rsidRPr="00012709" w:rsidRDefault="00012709" w:rsidP="00012709">
            <w:pPr>
              <w:spacing w:after="0"/>
              <w:rPr>
                <w:b/>
              </w:rPr>
            </w:pPr>
            <w:r w:rsidRPr="00012709">
              <w:rPr>
                <w:b/>
                <w:color w:val="FFFFFF" w:themeColor="background1"/>
              </w:rPr>
              <w:t>Media Outreach Process</w:t>
            </w:r>
          </w:p>
        </w:tc>
      </w:tr>
      <w:tr w:rsidR="00012709" w:rsidRPr="00012709" w:rsidTr="00012709">
        <w:tc>
          <w:tcPr>
            <w:tcW w:w="3116" w:type="dxa"/>
            <w:shd w:val="clear" w:color="auto" w:fill="D9D9D9" w:themeFill="background1" w:themeFillShade="D9"/>
          </w:tcPr>
          <w:p w:rsidR="00012709" w:rsidRPr="00012709" w:rsidRDefault="00012709" w:rsidP="00012709">
            <w:pPr>
              <w:spacing w:after="0"/>
              <w:rPr>
                <w:b/>
              </w:rPr>
            </w:pPr>
            <w:r w:rsidRPr="00012709">
              <w:rPr>
                <w:b/>
              </w:rPr>
              <w:t>Step 1: Lay the Groundwork</w:t>
            </w:r>
          </w:p>
          <w:p w:rsidR="00012709" w:rsidRPr="00012709" w:rsidRDefault="00012709" w:rsidP="00012709">
            <w:pPr>
              <w:spacing w:after="0"/>
            </w:pPr>
          </w:p>
        </w:tc>
        <w:tc>
          <w:tcPr>
            <w:tcW w:w="5789" w:type="dxa"/>
          </w:tcPr>
          <w:p w:rsidR="00012709" w:rsidRPr="00012709" w:rsidRDefault="00012709" w:rsidP="004145E3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012709">
              <w:t>Craft a 30-second message. Use exciting, energetic verbs, specific details and keep it short.</w:t>
            </w:r>
          </w:p>
          <w:p w:rsidR="00012709" w:rsidRPr="00012709" w:rsidRDefault="00012709" w:rsidP="004145E3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012709">
              <w:t>Determine what makes your event newsworthy. Before pitching the media, consider the timing, community impact, location, people involved and how your event could compete against</w:t>
            </w:r>
            <w:r w:rsidR="00732642">
              <w:t xml:space="preserve"> other stories the </w:t>
            </w:r>
            <w:r w:rsidRPr="00012709">
              <w:t>day</w:t>
            </w:r>
            <w:r w:rsidR="00732642">
              <w:t xml:space="preserve"> of the event</w:t>
            </w:r>
            <w:r w:rsidRPr="00012709">
              <w:t>.</w:t>
            </w:r>
          </w:p>
          <w:p w:rsidR="00012709" w:rsidRPr="00012709" w:rsidRDefault="00012709" w:rsidP="004145E3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012709">
              <w:t xml:space="preserve">Determine how to tell your story through pictures, video and </w:t>
            </w:r>
            <w:r w:rsidR="00732642">
              <w:t>sound. Many market centers chose</w:t>
            </w:r>
            <w:r w:rsidRPr="00012709">
              <w:t xml:space="preserve"> to hire photographers or videographers for RED Day.</w:t>
            </w:r>
          </w:p>
        </w:tc>
      </w:tr>
      <w:tr w:rsidR="00012709" w:rsidRPr="00012709" w:rsidTr="00012709">
        <w:tc>
          <w:tcPr>
            <w:tcW w:w="3116" w:type="dxa"/>
            <w:shd w:val="clear" w:color="auto" w:fill="D9D9D9" w:themeFill="background1" w:themeFillShade="D9"/>
          </w:tcPr>
          <w:p w:rsidR="00012709" w:rsidRPr="00012709" w:rsidRDefault="00012709" w:rsidP="00012709">
            <w:pPr>
              <w:spacing w:after="0"/>
              <w:rPr>
                <w:b/>
              </w:rPr>
            </w:pPr>
            <w:r w:rsidRPr="00012709">
              <w:rPr>
                <w:b/>
              </w:rPr>
              <w:t>Step 2: Pitch your Story</w:t>
            </w:r>
          </w:p>
          <w:p w:rsidR="00012709" w:rsidRPr="00012709" w:rsidRDefault="00012709" w:rsidP="00012709">
            <w:pPr>
              <w:spacing w:after="0"/>
            </w:pPr>
          </w:p>
        </w:tc>
        <w:tc>
          <w:tcPr>
            <w:tcW w:w="5789" w:type="dxa"/>
          </w:tcPr>
          <w:p w:rsidR="00012709" w:rsidRPr="00012709" w:rsidRDefault="00012709" w:rsidP="004145E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12709">
              <w:t>Find out who may have already covered your organization, cause or type of event in the past.</w:t>
            </w:r>
          </w:p>
          <w:p w:rsidR="00012709" w:rsidRPr="00012709" w:rsidRDefault="00012709" w:rsidP="004145E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12709">
              <w:t xml:space="preserve">Identify reporters who might be interested or </w:t>
            </w:r>
            <w:r w:rsidR="00732642">
              <w:t xml:space="preserve">ask your office members for </w:t>
            </w:r>
            <w:r w:rsidRPr="00012709">
              <w:t>media connections.</w:t>
            </w:r>
          </w:p>
          <w:p w:rsidR="00012709" w:rsidRPr="00012709" w:rsidRDefault="00012709" w:rsidP="004145E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12709">
              <w:t>Draft a strong story and send your pitch through email. (30-second media pitch)</w:t>
            </w:r>
          </w:p>
          <w:p w:rsidR="00012709" w:rsidRPr="00012709" w:rsidRDefault="00012709" w:rsidP="00732642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12709">
              <w:t>Follow-up with reporters via phone. Use Google, LinkedIn, and the media outlets’ Websites to track down email addresses, phone numbers, Twitter handles, and/or Facebook pages for each reporter.</w:t>
            </w:r>
          </w:p>
        </w:tc>
      </w:tr>
      <w:tr w:rsidR="00012709" w:rsidRPr="00012709" w:rsidTr="00012709">
        <w:tc>
          <w:tcPr>
            <w:tcW w:w="3116" w:type="dxa"/>
            <w:shd w:val="clear" w:color="auto" w:fill="D9D9D9" w:themeFill="background1" w:themeFillShade="D9"/>
          </w:tcPr>
          <w:p w:rsidR="00012709" w:rsidRPr="00012709" w:rsidRDefault="00012709" w:rsidP="00012709">
            <w:pPr>
              <w:spacing w:after="0"/>
              <w:rPr>
                <w:b/>
              </w:rPr>
            </w:pPr>
            <w:r w:rsidRPr="00012709">
              <w:rPr>
                <w:b/>
              </w:rPr>
              <w:lastRenderedPageBreak/>
              <w:t>Step 3: Leverage Media Coverage</w:t>
            </w:r>
          </w:p>
          <w:p w:rsidR="00012709" w:rsidRPr="00012709" w:rsidRDefault="00012709" w:rsidP="00012709">
            <w:pPr>
              <w:spacing w:after="0"/>
            </w:pPr>
          </w:p>
        </w:tc>
        <w:tc>
          <w:tcPr>
            <w:tcW w:w="5789" w:type="dxa"/>
          </w:tcPr>
          <w:p w:rsidR="00732642" w:rsidRDefault="00732642" w:rsidP="004145E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12709">
              <w:t xml:space="preserve">Track media mentions of your event. </w:t>
            </w:r>
          </w:p>
          <w:p w:rsidR="00012709" w:rsidRPr="00012709" w:rsidRDefault="00732642" w:rsidP="004145E3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Share the news with </w:t>
            </w:r>
            <w:r w:rsidR="00012709" w:rsidRPr="00012709">
              <w:t xml:space="preserve">associates, clients and </w:t>
            </w:r>
            <w:r>
              <w:t xml:space="preserve">your </w:t>
            </w:r>
            <w:r w:rsidR="00012709" w:rsidRPr="00012709">
              <w:t>community.</w:t>
            </w:r>
          </w:p>
          <w:p w:rsidR="00012709" w:rsidRPr="00012709" w:rsidRDefault="00012709" w:rsidP="004145E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12709">
              <w:t>Thank the media outlet(s)</w:t>
            </w:r>
            <w:r w:rsidR="00732642">
              <w:t xml:space="preserve"> and reporter(s)</w:t>
            </w:r>
            <w:r w:rsidRPr="00012709">
              <w:t>.</w:t>
            </w:r>
          </w:p>
          <w:p w:rsidR="00012709" w:rsidRPr="00012709" w:rsidRDefault="00012709" w:rsidP="004145E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012709">
              <w:t>Use the media coverage as a relati</w:t>
            </w:r>
            <w:r w:rsidR="00732642">
              <w:t xml:space="preserve">onship-builder for future </w:t>
            </w:r>
            <w:r w:rsidRPr="00012709">
              <w:t>needs.</w:t>
            </w:r>
          </w:p>
        </w:tc>
      </w:tr>
    </w:tbl>
    <w:p w:rsidR="00012709" w:rsidRPr="00012709" w:rsidRDefault="00012709" w:rsidP="00012709">
      <w:pPr>
        <w:spacing w:after="0"/>
      </w:pPr>
    </w:p>
    <w:p w:rsidR="00012709" w:rsidRPr="00012709" w:rsidRDefault="00012709" w:rsidP="00012709">
      <w:pPr>
        <w:spacing w:after="0" w:line="360" w:lineRule="auto"/>
        <w:rPr>
          <w:rFonts w:cs="Arial"/>
          <w:b/>
          <w:u w:val="single"/>
        </w:rPr>
      </w:pPr>
      <w:r w:rsidRPr="00012709">
        <w:rPr>
          <w:b/>
        </w:rPr>
        <w:t>For more information on the media outreach process, visit:</w:t>
      </w:r>
      <w:r w:rsidRPr="00012709">
        <w:t xml:space="preserve"> </w:t>
      </w:r>
      <w:hyperlink r:id="rId8" w:history="1">
        <w:r w:rsidRPr="00012709">
          <w:rPr>
            <w:rStyle w:val="Hyperlink"/>
          </w:rPr>
          <w:t>http://www.change.org/guides/get-the-story-to-media</w:t>
        </w:r>
      </w:hyperlink>
    </w:p>
    <w:p w:rsidR="00012709" w:rsidRDefault="00012709" w:rsidP="00012709">
      <w:pPr>
        <w:spacing w:after="0" w:line="360" w:lineRule="auto"/>
        <w:rPr>
          <w:rFonts w:cs="Arial"/>
          <w:b/>
          <w:u w:val="single"/>
        </w:rPr>
      </w:pPr>
    </w:p>
    <w:p w:rsidR="004145E3" w:rsidRPr="00012709" w:rsidRDefault="004145E3" w:rsidP="00012709">
      <w:pPr>
        <w:spacing w:after="0" w:line="360" w:lineRule="auto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4145E3" w:rsidTr="004145E3">
        <w:trPr>
          <w:trHeight w:val="350"/>
        </w:trPr>
        <w:tc>
          <w:tcPr>
            <w:tcW w:w="9350" w:type="dxa"/>
            <w:gridSpan w:val="2"/>
            <w:shd w:val="clear" w:color="auto" w:fill="FF0000"/>
          </w:tcPr>
          <w:p w:rsidR="004145E3" w:rsidRPr="004145E3" w:rsidRDefault="004145E3" w:rsidP="004145E3">
            <w:pPr>
              <w:pStyle w:val="NoSpacing"/>
              <w:rPr>
                <w:b/>
              </w:rPr>
            </w:pPr>
            <w:r w:rsidRPr="004145E3">
              <w:rPr>
                <w:b/>
                <w:color w:val="FFFFFF" w:themeColor="background1"/>
              </w:rPr>
              <w:t xml:space="preserve">Sample </w:t>
            </w:r>
            <w:r>
              <w:rPr>
                <w:b/>
                <w:color w:val="FFFFFF" w:themeColor="background1"/>
              </w:rPr>
              <w:t xml:space="preserve">RED Day Media Relations </w:t>
            </w:r>
            <w:r w:rsidRPr="004145E3">
              <w:rPr>
                <w:b/>
                <w:color w:val="FFFFFF" w:themeColor="background1"/>
              </w:rPr>
              <w:t>Timeline</w:t>
            </w:r>
          </w:p>
        </w:tc>
      </w:tr>
      <w:tr w:rsidR="00012709" w:rsidTr="00012709">
        <w:tc>
          <w:tcPr>
            <w:tcW w:w="1525" w:type="dxa"/>
            <w:shd w:val="clear" w:color="auto" w:fill="D9D9D9" w:themeFill="background1" w:themeFillShade="D9"/>
          </w:tcPr>
          <w:p w:rsidR="00012709" w:rsidRPr="00012709" w:rsidRDefault="00012709" w:rsidP="00012709">
            <w:pPr>
              <w:pStyle w:val="NoSpacing"/>
              <w:rPr>
                <w:b/>
              </w:rPr>
            </w:pPr>
            <w:r w:rsidRPr="00012709">
              <w:rPr>
                <w:b/>
              </w:rPr>
              <w:t xml:space="preserve">April </w:t>
            </w:r>
            <w:r w:rsidRPr="00012709">
              <w:rPr>
                <w:b/>
              </w:rPr>
              <w:sym w:font="Symbol" w:char="F02D"/>
            </w:r>
            <w:r w:rsidRPr="00012709">
              <w:rPr>
                <w:b/>
              </w:rPr>
              <w:t xml:space="preserve"> May:</w:t>
            </w:r>
          </w:p>
          <w:p w:rsidR="00012709" w:rsidRDefault="00012709" w:rsidP="00012709">
            <w:pPr>
              <w:spacing w:after="0" w:line="36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7825" w:type="dxa"/>
          </w:tcPr>
          <w:p w:rsidR="00012709" w:rsidRPr="00012709" w:rsidRDefault="00012709" w:rsidP="004145E3">
            <w:pPr>
              <w:pStyle w:val="NoSpacing"/>
              <w:numPr>
                <w:ilvl w:val="0"/>
                <w:numId w:val="5"/>
              </w:numPr>
            </w:pPr>
            <w:r w:rsidRPr="00012709">
              <w:t>Find the contact information for</w:t>
            </w:r>
            <w:r w:rsidR="004145E3">
              <w:t xml:space="preserve"> </w:t>
            </w:r>
            <w:r w:rsidRPr="00012709">
              <w:t>business/real estate editor</w:t>
            </w:r>
            <w:r>
              <w:t>s and reporters</w:t>
            </w:r>
            <w:r w:rsidR="00732642">
              <w:t xml:space="preserve"> for your local media outlets</w:t>
            </w:r>
            <w:r>
              <w:t xml:space="preserve"> (</w:t>
            </w:r>
            <w:r w:rsidRPr="00012709">
              <w:t>available online). If contacting te</w:t>
            </w:r>
            <w:r>
              <w:t xml:space="preserve">levision or radio, look for an </w:t>
            </w:r>
            <w:r w:rsidRPr="00012709">
              <w:t>assignment editor.</w:t>
            </w:r>
          </w:p>
          <w:p w:rsidR="00012709" w:rsidRPr="00012709" w:rsidRDefault="00012709" w:rsidP="004145E3">
            <w:pPr>
              <w:pStyle w:val="NoSpacing"/>
              <w:numPr>
                <w:ilvl w:val="0"/>
                <w:numId w:val="5"/>
              </w:numPr>
            </w:pPr>
            <w:r w:rsidRPr="00012709">
              <w:t>Fo</w:t>
            </w:r>
            <w:r w:rsidR="00732642">
              <w:t xml:space="preserve">r weekly publications, send a press release to </w:t>
            </w:r>
            <w:r w:rsidRPr="00012709">
              <w:t>media contacts one and a ha</w:t>
            </w:r>
            <w:r w:rsidR="00732642">
              <w:t>lf weeks prior to</w:t>
            </w:r>
            <w:r w:rsidRPr="00012709">
              <w:t xml:space="preserve"> event. </w:t>
            </w:r>
          </w:p>
        </w:tc>
      </w:tr>
      <w:tr w:rsidR="00012709" w:rsidTr="00012709">
        <w:tc>
          <w:tcPr>
            <w:tcW w:w="1525" w:type="dxa"/>
            <w:shd w:val="clear" w:color="auto" w:fill="D9D9D9" w:themeFill="background1" w:themeFillShade="D9"/>
          </w:tcPr>
          <w:p w:rsidR="00012709" w:rsidRPr="00012709" w:rsidRDefault="00012709" w:rsidP="00012709">
            <w:pPr>
              <w:spacing w:after="0" w:line="360" w:lineRule="auto"/>
              <w:rPr>
                <w:rFonts w:cs="Arial"/>
                <w:b/>
              </w:rPr>
            </w:pPr>
            <w:r w:rsidRPr="00012709">
              <w:rPr>
                <w:rFonts w:cs="Arial"/>
                <w:b/>
              </w:rPr>
              <w:t xml:space="preserve">Week Prior: </w:t>
            </w:r>
          </w:p>
        </w:tc>
        <w:tc>
          <w:tcPr>
            <w:tcW w:w="7825" w:type="dxa"/>
          </w:tcPr>
          <w:p w:rsidR="00012709" w:rsidRPr="00012709" w:rsidRDefault="00732642" w:rsidP="004145E3">
            <w:pPr>
              <w:pStyle w:val="NoSpacing"/>
              <w:numPr>
                <w:ilvl w:val="0"/>
                <w:numId w:val="4"/>
              </w:numPr>
            </w:pPr>
            <w:r>
              <w:t xml:space="preserve">For daily papers, send a press release to media </w:t>
            </w:r>
            <w:r w:rsidR="00012709" w:rsidRPr="00012709">
              <w:t>the Friday before the event.</w:t>
            </w:r>
          </w:p>
          <w:p w:rsidR="00012709" w:rsidRPr="00012709" w:rsidRDefault="00012709" w:rsidP="004145E3">
            <w:pPr>
              <w:pStyle w:val="NoSpacing"/>
              <w:numPr>
                <w:ilvl w:val="0"/>
                <w:numId w:val="4"/>
              </w:numPr>
            </w:pPr>
            <w:r w:rsidRPr="00012709">
              <w:t xml:space="preserve">Follow up with a phone call or email after sending. </w:t>
            </w:r>
          </w:p>
          <w:p w:rsidR="00012709" w:rsidRPr="00012709" w:rsidRDefault="00732642" w:rsidP="004145E3">
            <w:pPr>
              <w:pStyle w:val="NoSpacing"/>
              <w:numPr>
                <w:ilvl w:val="0"/>
                <w:numId w:val="4"/>
              </w:numPr>
            </w:pPr>
            <w:r>
              <w:t>U</w:t>
            </w:r>
            <w:r w:rsidR="00012709" w:rsidRPr="00012709">
              <w:t xml:space="preserve">se the RED Day email signature (available on the </w:t>
            </w:r>
            <w:r w:rsidR="00012709" w:rsidRPr="00012709">
              <w:rPr>
                <w:rFonts w:cs="Arial"/>
              </w:rPr>
              <w:t>RED Day intranet site</w:t>
            </w:r>
            <w:r w:rsidR="00012709" w:rsidRPr="00012709">
              <w:t>).</w:t>
            </w:r>
          </w:p>
        </w:tc>
      </w:tr>
      <w:tr w:rsidR="00012709" w:rsidTr="00012709">
        <w:tc>
          <w:tcPr>
            <w:tcW w:w="1525" w:type="dxa"/>
            <w:shd w:val="clear" w:color="auto" w:fill="D9D9D9" w:themeFill="background1" w:themeFillShade="D9"/>
          </w:tcPr>
          <w:p w:rsidR="00012709" w:rsidRPr="00012709" w:rsidRDefault="00012709" w:rsidP="00012709">
            <w:pPr>
              <w:spacing w:after="0" w:line="360" w:lineRule="auto"/>
              <w:rPr>
                <w:rFonts w:cs="Arial"/>
                <w:b/>
              </w:rPr>
            </w:pPr>
            <w:r w:rsidRPr="00012709">
              <w:rPr>
                <w:rFonts w:cs="Arial"/>
                <w:b/>
              </w:rPr>
              <w:t xml:space="preserve">Day Before: </w:t>
            </w:r>
          </w:p>
        </w:tc>
        <w:tc>
          <w:tcPr>
            <w:tcW w:w="7825" w:type="dxa"/>
          </w:tcPr>
          <w:p w:rsidR="00012709" w:rsidRPr="00012709" w:rsidRDefault="00012709" w:rsidP="004145E3">
            <w:pPr>
              <w:pStyle w:val="NoSpacing"/>
              <w:numPr>
                <w:ilvl w:val="0"/>
                <w:numId w:val="3"/>
              </w:numPr>
            </w:pPr>
            <w:r w:rsidRPr="00012709">
              <w:t xml:space="preserve">Distribute </w:t>
            </w:r>
            <w:r>
              <w:t xml:space="preserve">(email) </w:t>
            </w:r>
            <w:r w:rsidRPr="00012709">
              <w:t>th</w:t>
            </w:r>
            <w:r>
              <w:t xml:space="preserve">e media alert (available on </w:t>
            </w:r>
            <w:r w:rsidRPr="00012709">
              <w:t>RED Day Webs</w:t>
            </w:r>
            <w:r>
              <w:t xml:space="preserve">ite) to all print and broadcast </w:t>
            </w:r>
            <w:r w:rsidRPr="00012709">
              <w:t xml:space="preserve">TV </w:t>
            </w:r>
            <w:r w:rsidR="00732642">
              <w:t>media</w:t>
            </w:r>
            <w:r w:rsidRPr="00012709">
              <w:t>.</w:t>
            </w:r>
          </w:p>
          <w:p w:rsidR="00012709" w:rsidRPr="00012709" w:rsidRDefault="00012709" w:rsidP="004145E3">
            <w:pPr>
              <w:pStyle w:val="NoSpacing"/>
              <w:numPr>
                <w:ilvl w:val="0"/>
                <w:numId w:val="3"/>
              </w:numPr>
            </w:pPr>
            <w:r>
              <w:t xml:space="preserve">Follow up </w:t>
            </w:r>
            <w:r w:rsidRPr="00012709">
              <w:t xml:space="preserve">with a phone call </w:t>
            </w:r>
            <w:r>
              <w:t>and/</w:t>
            </w:r>
            <w:r w:rsidRPr="00012709">
              <w:t>or email</w:t>
            </w:r>
            <w:r>
              <w:t>.</w:t>
            </w:r>
          </w:p>
          <w:p w:rsidR="00012709" w:rsidRPr="00012709" w:rsidRDefault="00012709" w:rsidP="004145E3">
            <w:pPr>
              <w:pStyle w:val="NoSpacing"/>
              <w:numPr>
                <w:ilvl w:val="0"/>
                <w:numId w:val="3"/>
              </w:numPr>
            </w:pPr>
            <w:r w:rsidRPr="00012709">
              <w:t>Use the RED Day email signature (available on RED Day intranet site).</w:t>
            </w:r>
          </w:p>
        </w:tc>
      </w:tr>
      <w:tr w:rsidR="00012709" w:rsidTr="00012709">
        <w:tc>
          <w:tcPr>
            <w:tcW w:w="1525" w:type="dxa"/>
            <w:shd w:val="clear" w:color="auto" w:fill="D9D9D9" w:themeFill="background1" w:themeFillShade="D9"/>
          </w:tcPr>
          <w:p w:rsidR="00012709" w:rsidRPr="00012709" w:rsidRDefault="00012709" w:rsidP="00012709">
            <w:pPr>
              <w:spacing w:after="0" w:line="360" w:lineRule="auto"/>
              <w:rPr>
                <w:rFonts w:cs="Arial"/>
                <w:b/>
              </w:rPr>
            </w:pPr>
            <w:r w:rsidRPr="00012709">
              <w:rPr>
                <w:rFonts w:cs="Arial"/>
                <w:b/>
              </w:rPr>
              <w:t>Day Of:</w:t>
            </w:r>
          </w:p>
        </w:tc>
        <w:tc>
          <w:tcPr>
            <w:tcW w:w="7825" w:type="dxa"/>
          </w:tcPr>
          <w:p w:rsidR="00012709" w:rsidRPr="00012709" w:rsidRDefault="00012709" w:rsidP="004145E3">
            <w:pPr>
              <w:pStyle w:val="NoSpacing"/>
              <w:numPr>
                <w:ilvl w:val="0"/>
                <w:numId w:val="2"/>
              </w:numPr>
            </w:pPr>
            <w:r w:rsidRPr="00012709">
              <w:t xml:space="preserve">Have a copy of the press release on hand, along with information for the media about your market center and Keller Williams Realty. </w:t>
            </w:r>
          </w:p>
        </w:tc>
      </w:tr>
      <w:tr w:rsidR="00012709" w:rsidTr="00012709">
        <w:tc>
          <w:tcPr>
            <w:tcW w:w="1525" w:type="dxa"/>
            <w:shd w:val="clear" w:color="auto" w:fill="D9D9D9" w:themeFill="background1" w:themeFillShade="D9"/>
          </w:tcPr>
          <w:p w:rsidR="00012709" w:rsidRPr="00012709" w:rsidRDefault="00012709" w:rsidP="00012709">
            <w:pPr>
              <w:spacing w:after="0" w:line="360" w:lineRule="auto"/>
              <w:rPr>
                <w:rFonts w:cs="Arial"/>
                <w:b/>
              </w:rPr>
            </w:pPr>
            <w:r w:rsidRPr="00012709">
              <w:rPr>
                <w:rFonts w:cs="Arial"/>
                <w:b/>
              </w:rPr>
              <w:t xml:space="preserve">After Event: </w:t>
            </w:r>
          </w:p>
        </w:tc>
        <w:tc>
          <w:tcPr>
            <w:tcW w:w="7825" w:type="dxa"/>
          </w:tcPr>
          <w:p w:rsidR="00012709" w:rsidRPr="00012709" w:rsidRDefault="00732642" w:rsidP="004145E3">
            <w:pPr>
              <w:pStyle w:val="NoSpacing"/>
              <w:numPr>
                <w:ilvl w:val="0"/>
                <w:numId w:val="1"/>
              </w:numPr>
            </w:pPr>
            <w:r>
              <w:t xml:space="preserve">Complete the </w:t>
            </w:r>
            <w:r w:rsidR="00012709" w:rsidRPr="00012709">
              <w:t>press release template (to be posted online after RED Day).</w:t>
            </w:r>
          </w:p>
          <w:p w:rsidR="00012709" w:rsidRPr="00012709" w:rsidRDefault="00012709" w:rsidP="004145E3">
            <w:pPr>
              <w:pStyle w:val="NoSpacing"/>
              <w:numPr>
                <w:ilvl w:val="0"/>
                <w:numId w:val="1"/>
              </w:numPr>
            </w:pPr>
            <w:r w:rsidRPr="00012709">
              <w:t>Send the press release to</w:t>
            </w:r>
            <w:r w:rsidR="00732642">
              <w:t xml:space="preserve"> media and include high-resolution </w:t>
            </w:r>
            <w:r>
              <w:t>photo</w:t>
            </w:r>
            <w:r w:rsidR="00732642">
              <w:t>(s)</w:t>
            </w:r>
            <w:r>
              <w:t>.</w:t>
            </w:r>
            <w:r w:rsidRPr="00012709">
              <w:t xml:space="preserve"> </w:t>
            </w:r>
          </w:p>
          <w:p w:rsidR="00012709" w:rsidRPr="00012709" w:rsidRDefault="00732642" w:rsidP="004145E3">
            <w:pPr>
              <w:pStyle w:val="NoSpacing"/>
              <w:numPr>
                <w:ilvl w:val="0"/>
                <w:numId w:val="1"/>
              </w:numPr>
            </w:pPr>
            <w:r>
              <w:t xml:space="preserve">Follow up with a </w:t>
            </w:r>
            <w:r w:rsidR="00012709" w:rsidRPr="00012709">
              <w:t>call or email.</w:t>
            </w:r>
          </w:p>
        </w:tc>
      </w:tr>
    </w:tbl>
    <w:p w:rsidR="004A5C2A" w:rsidRPr="00012709" w:rsidRDefault="004A5C2A" w:rsidP="004A5C2A">
      <w:pPr>
        <w:rPr>
          <w:b/>
          <w:sz w:val="24"/>
          <w:szCs w:val="24"/>
        </w:rPr>
      </w:pPr>
    </w:p>
    <w:sectPr w:rsidR="004A5C2A" w:rsidRPr="00012709" w:rsidSect="004A650A">
      <w:headerReference w:type="default" r:id="rId9"/>
      <w:pgSz w:w="12240" w:h="15840"/>
      <w:pgMar w:top="90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1F" w:rsidRDefault="00AD261F">
      <w:pPr>
        <w:spacing w:after="0" w:line="240" w:lineRule="auto"/>
      </w:pPr>
      <w:r>
        <w:separator/>
      </w:r>
    </w:p>
  </w:endnote>
  <w:endnote w:type="continuationSeparator" w:id="0">
    <w:p w:rsidR="00AD261F" w:rsidRDefault="00AD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1F" w:rsidRDefault="00AD261F">
      <w:pPr>
        <w:spacing w:after="0" w:line="240" w:lineRule="auto"/>
      </w:pPr>
      <w:r>
        <w:separator/>
      </w:r>
    </w:p>
  </w:footnote>
  <w:footnote w:type="continuationSeparator" w:id="0">
    <w:p w:rsidR="00AD261F" w:rsidRDefault="00AD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2C" w:rsidRDefault="00B82D2C">
    <w:pPr>
      <w:pStyle w:val="Header"/>
    </w:pPr>
    <w:r>
      <w:rPr>
        <w:noProof/>
      </w:rPr>
      <w:drawing>
        <wp:inline distT="0" distB="0" distL="0" distR="0" wp14:anchorId="01869E7F" wp14:editId="247B218B">
          <wp:extent cx="1219200" cy="676275"/>
          <wp:effectExtent l="0" t="0" r="0" b="9525"/>
          <wp:docPr id="1" name="Picture 1" descr="Keller Williams Re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eller Williams Real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D2C" w:rsidRDefault="00B82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0B19"/>
    <w:multiLevelType w:val="hybridMultilevel"/>
    <w:tmpl w:val="EF98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7BDB"/>
    <w:multiLevelType w:val="hybridMultilevel"/>
    <w:tmpl w:val="CB04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3D21"/>
    <w:multiLevelType w:val="hybridMultilevel"/>
    <w:tmpl w:val="CE7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7A35"/>
    <w:multiLevelType w:val="hybridMultilevel"/>
    <w:tmpl w:val="3718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6616"/>
    <w:multiLevelType w:val="hybridMultilevel"/>
    <w:tmpl w:val="43E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1B7C"/>
    <w:multiLevelType w:val="hybridMultilevel"/>
    <w:tmpl w:val="445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362F7"/>
    <w:multiLevelType w:val="hybridMultilevel"/>
    <w:tmpl w:val="F96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2"/>
    <w:rsid w:val="00010888"/>
    <w:rsid w:val="0001237C"/>
    <w:rsid w:val="00012709"/>
    <w:rsid w:val="00013F76"/>
    <w:rsid w:val="00016CBA"/>
    <w:rsid w:val="00017E03"/>
    <w:rsid w:val="000273F4"/>
    <w:rsid w:val="0003119C"/>
    <w:rsid w:val="000314E5"/>
    <w:rsid w:val="00040876"/>
    <w:rsid w:val="00042D76"/>
    <w:rsid w:val="00047A0A"/>
    <w:rsid w:val="000512B1"/>
    <w:rsid w:val="000558A1"/>
    <w:rsid w:val="00065ADD"/>
    <w:rsid w:val="00067B4B"/>
    <w:rsid w:val="00070EAE"/>
    <w:rsid w:val="000716AE"/>
    <w:rsid w:val="0007268B"/>
    <w:rsid w:val="00073D2B"/>
    <w:rsid w:val="00074252"/>
    <w:rsid w:val="000836AF"/>
    <w:rsid w:val="00085838"/>
    <w:rsid w:val="000908A3"/>
    <w:rsid w:val="00092779"/>
    <w:rsid w:val="000966BE"/>
    <w:rsid w:val="00096A47"/>
    <w:rsid w:val="000A062D"/>
    <w:rsid w:val="000B742D"/>
    <w:rsid w:val="000D44E9"/>
    <w:rsid w:val="000D4B74"/>
    <w:rsid w:val="000D62B1"/>
    <w:rsid w:val="000D6B27"/>
    <w:rsid w:val="000E1AA4"/>
    <w:rsid w:val="000E3587"/>
    <w:rsid w:val="000E3EA4"/>
    <w:rsid w:val="000E4BBD"/>
    <w:rsid w:val="000E6D3C"/>
    <w:rsid w:val="000E787E"/>
    <w:rsid w:val="000F39CB"/>
    <w:rsid w:val="000F7D4D"/>
    <w:rsid w:val="00101871"/>
    <w:rsid w:val="001020F8"/>
    <w:rsid w:val="00106815"/>
    <w:rsid w:val="0012106E"/>
    <w:rsid w:val="001268D0"/>
    <w:rsid w:val="001306AD"/>
    <w:rsid w:val="00131920"/>
    <w:rsid w:val="00133832"/>
    <w:rsid w:val="00137B41"/>
    <w:rsid w:val="00143D5F"/>
    <w:rsid w:val="00145182"/>
    <w:rsid w:val="00146273"/>
    <w:rsid w:val="001515E8"/>
    <w:rsid w:val="00160378"/>
    <w:rsid w:val="00162929"/>
    <w:rsid w:val="00177808"/>
    <w:rsid w:val="00186201"/>
    <w:rsid w:val="00193EC9"/>
    <w:rsid w:val="001A1185"/>
    <w:rsid w:val="001A31A8"/>
    <w:rsid w:val="001A4F20"/>
    <w:rsid w:val="001B6A9C"/>
    <w:rsid w:val="001B73A9"/>
    <w:rsid w:val="001C2059"/>
    <w:rsid w:val="001C224C"/>
    <w:rsid w:val="001D2298"/>
    <w:rsid w:val="001E110B"/>
    <w:rsid w:val="001E2CAA"/>
    <w:rsid w:val="001E50C9"/>
    <w:rsid w:val="001F05A5"/>
    <w:rsid w:val="001F1EFD"/>
    <w:rsid w:val="001F7F4F"/>
    <w:rsid w:val="002043B6"/>
    <w:rsid w:val="002066D6"/>
    <w:rsid w:val="00211451"/>
    <w:rsid w:val="00211C21"/>
    <w:rsid w:val="0021235E"/>
    <w:rsid w:val="00221D44"/>
    <w:rsid w:val="00222E6D"/>
    <w:rsid w:val="002237B8"/>
    <w:rsid w:val="00224685"/>
    <w:rsid w:val="00225DC6"/>
    <w:rsid w:val="00230385"/>
    <w:rsid w:val="00234D16"/>
    <w:rsid w:val="00236CF4"/>
    <w:rsid w:val="00245EFE"/>
    <w:rsid w:val="00245FA1"/>
    <w:rsid w:val="0025237F"/>
    <w:rsid w:val="00252F2A"/>
    <w:rsid w:val="00257492"/>
    <w:rsid w:val="00262516"/>
    <w:rsid w:val="0026435D"/>
    <w:rsid w:val="00267A4D"/>
    <w:rsid w:val="0027350C"/>
    <w:rsid w:val="0027589E"/>
    <w:rsid w:val="002924B3"/>
    <w:rsid w:val="002A4B19"/>
    <w:rsid w:val="002A6AC3"/>
    <w:rsid w:val="002C1AE7"/>
    <w:rsid w:val="002C1B4B"/>
    <w:rsid w:val="002D3CE2"/>
    <w:rsid w:val="002D46EF"/>
    <w:rsid w:val="002D65CE"/>
    <w:rsid w:val="002D6AFA"/>
    <w:rsid w:val="002D7FD7"/>
    <w:rsid w:val="002F127C"/>
    <w:rsid w:val="002F29F4"/>
    <w:rsid w:val="002F31EB"/>
    <w:rsid w:val="002F70FA"/>
    <w:rsid w:val="003022A3"/>
    <w:rsid w:val="00305D2E"/>
    <w:rsid w:val="0031272C"/>
    <w:rsid w:val="0031569E"/>
    <w:rsid w:val="00315A43"/>
    <w:rsid w:val="00321596"/>
    <w:rsid w:val="0033254D"/>
    <w:rsid w:val="00333A12"/>
    <w:rsid w:val="00344C6A"/>
    <w:rsid w:val="00345AA2"/>
    <w:rsid w:val="00347C44"/>
    <w:rsid w:val="00350162"/>
    <w:rsid w:val="00352050"/>
    <w:rsid w:val="00354077"/>
    <w:rsid w:val="00362321"/>
    <w:rsid w:val="0036746A"/>
    <w:rsid w:val="003740FF"/>
    <w:rsid w:val="0037636B"/>
    <w:rsid w:val="00376B28"/>
    <w:rsid w:val="00386258"/>
    <w:rsid w:val="003B0844"/>
    <w:rsid w:val="003B53AA"/>
    <w:rsid w:val="003C40BF"/>
    <w:rsid w:val="003C4DE9"/>
    <w:rsid w:val="003C52E6"/>
    <w:rsid w:val="003C7510"/>
    <w:rsid w:val="003D321C"/>
    <w:rsid w:val="003D6FBB"/>
    <w:rsid w:val="00403FA9"/>
    <w:rsid w:val="00404E60"/>
    <w:rsid w:val="004060B3"/>
    <w:rsid w:val="00406EF7"/>
    <w:rsid w:val="0041451E"/>
    <w:rsid w:val="004145E3"/>
    <w:rsid w:val="004150DF"/>
    <w:rsid w:val="00415E28"/>
    <w:rsid w:val="00427E0A"/>
    <w:rsid w:val="00430AE9"/>
    <w:rsid w:val="00436633"/>
    <w:rsid w:val="00437936"/>
    <w:rsid w:val="00440D4E"/>
    <w:rsid w:val="00443F6D"/>
    <w:rsid w:val="00452823"/>
    <w:rsid w:val="004622A1"/>
    <w:rsid w:val="0046331C"/>
    <w:rsid w:val="00467085"/>
    <w:rsid w:val="00471B7E"/>
    <w:rsid w:val="0047541F"/>
    <w:rsid w:val="004909A6"/>
    <w:rsid w:val="004918F1"/>
    <w:rsid w:val="004A5C2A"/>
    <w:rsid w:val="004A650A"/>
    <w:rsid w:val="004B2AC9"/>
    <w:rsid w:val="004B3A26"/>
    <w:rsid w:val="004B3F07"/>
    <w:rsid w:val="004B48BB"/>
    <w:rsid w:val="004B5A85"/>
    <w:rsid w:val="004B709E"/>
    <w:rsid w:val="004C3361"/>
    <w:rsid w:val="004C3903"/>
    <w:rsid w:val="004C5969"/>
    <w:rsid w:val="004C75B3"/>
    <w:rsid w:val="004D2D07"/>
    <w:rsid w:val="004D44B7"/>
    <w:rsid w:val="004E104D"/>
    <w:rsid w:val="004F136E"/>
    <w:rsid w:val="004F4DB8"/>
    <w:rsid w:val="00500B2E"/>
    <w:rsid w:val="005132EA"/>
    <w:rsid w:val="00526C65"/>
    <w:rsid w:val="00527687"/>
    <w:rsid w:val="005405BA"/>
    <w:rsid w:val="00555DDA"/>
    <w:rsid w:val="00564CAA"/>
    <w:rsid w:val="005714BB"/>
    <w:rsid w:val="00573EEC"/>
    <w:rsid w:val="00580772"/>
    <w:rsid w:val="0058174C"/>
    <w:rsid w:val="00582DFB"/>
    <w:rsid w:val="00586D1A"/>
    <w:rsid w:val="00590D20"/>
    <w:rsid w:val="005944DA"/>
    <w:rsid w:val="00596D6A"/>
    <w:rsid w:val="005B68BF"/>
    <w:rsid w:val="005B6BDF"/>
    <w:rsid w:val="005B77D9"/>
    <w:rsid w:val="005C15D7"/>
    <w:rsid w:val="005C512B"/>
    <w:rsid w:val="005C56A1"/>
    <w:rsid w:val="005D36B2"/>
    <w:rsid w:val="00601669"/>
    <w:rsid w:val="00601D48"/>
    <w:rsid w:val="00602DED"/>
    <w:rsid w:val="006047D2"/>
    <w:rsid w:val="00613784"/>
    <w:rsid w:val="0061416D"/>
    <w:rsid w:val="00627E68"/>
    <w:rsid w:val="00637D64"/>
    <w:rsid w:val="00651EED"/>
    <w:rsid w:val="00654BDC"/>
    <w:rsid w:val="006552A1"/>
    <w:rsid w:val="00657A25"/>
    <w:rsid w:val="00660220"/>
    <w:rsid w:val="006636FA"/>
    <w:rsid w:val="0067042F"/>
    <w:rsid w:val="006711AF"/>
    <w:rsid w:val="00674772"/>
    <w:rsid w:val="006762C6"/>
    <w:rsid w:val="00676B7E"/>
    <w:rsid w:val="00687628"/>
    <w:rsid w:val="006932D2"/>
    <w:rsid w:val="0069497E"/>
    <w:rsid w:val="00694DC8"/>
    <w:rsid w:val="006A4234"/>
    <w:rsid w:val="006A5556"/>
    <w:rsid w:val="006B1E65"/>
    <w:rsid w:val="006B2446"/>
    <w:rsid w:val="006C4C6D"/>
    <w:rsid w:val="006D5ACC"/>
    <w:rsid w:val="006F26C3"/>
    <w:rsid w:val="00700AF3"/>
    <w:rsid w:val="0070669E"/>
    <w:rsid w:val="00710CC3"/>
    <w:rsid w:val="0071252A"/>
    <w:rsid w:val="00714DC3"/>
    <w:rsid w:val="00715D31"/>
    <w:rsid w:val="00721AF9"/>
    <w:rsid w:val="0072546F"/>
    <w:rsid w:val="007267D8"/>
    <w:rsid w:val="00730F2C"/>
    <w:rsid w:val="00732642"/>
    <w:rsid w:val="00734A7C"/>
    <w:rsid w:val="007445DC"/>
    <w:rsid w:val="007545F7"/>
    <w:rsid w:val="00756877"/>
    <w:rsid w:val="00770082"/>
    <w:rsid w:val="0077039A"/>
    <w:rsid w:val="0077638F"/>
    <w:rsid w:val="007802E9"/>
    <w:rsid w:val="00780698"/>
    <w:rsid w:val="007913B8"/>
    <w:rsid w:val="007957D0"/>
    <w:rsid w:val="00795C4A"/>
    <w:rsid w:val="007A5A88"/>
    <w:rsid w:val="007C3ED6"/>
    <w:rsid w:val="007C493D"/>
    <w:rsid w:val="007C68A4"/>
    <w:rsid w:val="007C764E"/>
    <w:rsid w:val="007D11CD"/>
    <w:rsid w:val="007E5033"/>
    <w:rsid w:val="007E53CB"/>
    <w:rsid w:val="007F081F"/>
    <w:rsid w:val="007F7DB5"/>
    <w:rsid w:val="007F7FA9"/>
    <w:rsid w:val="008069EE"/>
    <w:rsid w:val="0081228D"/>
    <w:rsid w:val="0081744C"/>
    <w:rsid w:val="0082280F"/>
    <w:rsid w:val="00824372"/>
    <w:rsid w:val="008248B4"/>
    <w:rsid w:val="00833F5D"/>
    <w:rsid w:val="00835498"/>
    <w:rsid w:val="00855C76"/>
    <w:rsid w:val="00857B8E"/>
    <w:rsid w:val="00874162"/>
    <w:rsid w:val="00881722"/>
    <w:rsid w:val="00882909"/>
    <w:rsid w:val="00882C1E"/>
    <w:rsid w:val="00882ED9"/>
    <w:rsid w:val="00885BA2"/>
    <w:rsid w:val="00891B1C"/>
    <w:rsid w:val="0089404A"/>
    <w:rsid w:val="00895CE3"/>
    <w:rsid w:val="008A4F63"/>
    <w:rsid w:val="008B6953"/>
    <w:rsid w:val="008B7C96"/>
    <w:rsid w:val="008C5476"/>
    <w:rsid w:val="008C63F8"/>
    <w:rsid w:val="008D0D12"/>
    <w:rsid w:val="008D1812"/>
    <w:rsid w:val="008D3519"/>
    <w:rsid w:val="008D55DC"/>
    <w:rsid w:val="008D76A7"/>
    <w:rsid w:val="008D76BF"/>
    <w:rsid w:val="008E222A"/>
    <w:rsid w:val="008E2E16"/>
    <w:rsid w:val="008E3741"/>
    <w:rsid w:val="008E3D10"/>
    <w:rsid w:val="008E49B8"/>
    <w:rsid w:val="008E4FF7"/>
    <w:rsid w:val="008F42B5"/>
    <w:rsid w:val="008F6544"/>
    <w:rsid w:val="008F6A45"/>
    <w:rsid w:val="00903D0E"/>
    <w:rsid w:val="009070B5"/>
    <w:rsid w:val="00910A29"/>
    <w:rsid w:val="00917961"/>
    <w:rsid w:val="00922854"/>
    <w:rsid w:val="00924FBA"/>
    <w:rsid w:val="00933ED2"/>
    <w:rsid w:val="0094084F"/>
    <w:rsid w:val="00947A2E"/>
    <w:rsid w:val="009502A9"/>
    <w:rsid w:val="00962D71"/>
    <w:rsid w:val="00971D7D"/>
    <w:rsid w:val="00974F85"/>
    <w:rsid w:val="00975792"/>
    <w:rsid w:val="009807E2"/>
    <w:rsid w:val="00993B09"/>
    <w:rsid w:val="00997699"/>
    <w:rsid w:val="009A1258"/>
    <w:rsid w:val="009A6756"/>
    <w:rsid w:val="009B08F3"/>
    <w:rsid w:val="009B3FA3"/>
    <w:rsid w:val="009B5F49"/>
    <w:rsid w:val="009C0232"/>
    <w:rsid w:val="009C029A"/>
    <w:rsid w:val="009C7862"/>
    <w:rsid w:val="009D38F3"/>
    <w:rsid w:val="009D4B0A"/>
    <w:rsid w:val="009D6864"/>
    <w:rsid w:val="009E3E7F"/>
    <w:rsid w:val="009F0CA8"/>
    <w:rsid w:val="00A01CDD"/>
    <w:rsid w:val="00A054F3"/>
    <w:rsid w:val="00A22ACD"/>
    <w:rsid w:val="00A256F6"/>
    <w:rsid w:val="00A27BB4"/>
    <w:rsid w:val="00A36147"/>
    <w:rsid w:val="00A366DC"/>
    <w:rsid w:val="00A41C30"/>
    <w:rsid w:val="00A42710"/>
    <w:rsid w:val="00A44A87"/>
    <w:rsid w:val="00A4622B"/>
    <w:rsid w:val="00A46A49"/>
    <w:rsid w:val="00A500C2"/>
    <w:rsid w:val="00A50E65"/>
    <w:rsid w:val="00A532B5"/>
    <w:rsid w:val="00A55854"/>
    <w:rsid w:val="00A57887"/>
    <w:rsid w:val="00A65BEB"/>
    <w:rsid w:val="00A66CC4"/>
    <w:rsid w:val="00A77A72"/>
    <w:rsid w:val="00A8253B"/>
    <w:rsid w:val="00A8270C"/>
    <w:rsid w:val="00A8369C"/>
    <w:rsid w:val="00A844B3"/>
    <w:rsid w:val="00A8474B"/>
    <w:rsid w:val="00A859D4"/>
    <w:rsid w:val="00A87390"/>
    <w:rsid w:val="00A94B89"/>
    <w:rsid w:val="00AA6EDC"/>
    <w:rsid w:val="00AA7D87"/>
    <w:rsid w:val="00AB2A57"/>
    <w:rsid w:val="00AC1448"/>
    <w:rsid w:val="00AD261F"/>
    <w:rsid w:val="00AD6709"/>
    <w:rsid w:val="00AE1ADE"/>
    <w:rsid w:val="00AF0A87"/>
    <w:rsid w:val="00AF4032"/>
    <w:rsid w:val="00AF5AAA"/>
    <w:rsid w:val="00AF7D79"/>
    <w:rsid w:val="00B014DF"/>
    <w:rsid w:val="00B06395"/>
    <w:rsid w:val="00B06C98"/>
    <w:rsid w:val="00B142D6"/>
    <w:rsid w:val="00B341B1"/>
    <w:rsid w:val="00B468DA"/>
    <w:rsid w:val="00B53358"/>
    <w:rsid w:val="00B5390A"/>
    <w:rsid w:val="00B600F1"/>
    <w:rsid w:val="00B6031B"/>
    <w:rsid w:val="00B616E8"/>
    <w:rsid w:val="00B62381"/>
    <w:rsid w:val="00B62BA9"/>
    <w:rsid w:val="00B71341"/>
    <w:rsid w:val="00B7690F"/>
    <w:rsid w:val="00B76943"/>
    <w:rsid w:val="00B80EF7"/>
    <w:rsid w:val="00B82D2C"/>
    <w:rsid w:val="00B92115"/>
    <w:rsid w:val="00B94C48"/>
    <w:rsid w:val="00BA1E86"/>
    <w:rsid w:val="00BA571C"/>
    <w:rsid w:val="00BB0DF4"/>
    <w:rsid w:val="00BB13AD"/>
    <w:rsid w:val="00BB2807"/>
    <w:rsid w:val="00BB54CA"/>
    <w:rsid w:val="00BB62D9"/>
    <w:rsid w:val="00BB6712"/>
    <w:rsid w:val="00BB6921"/>
    <w:rsid w:val="00BC37CC"/>
    <w:rsid w:val="00BC776E"/>
    <w:rsid w:val="00BD0A92"/>
    <w:rsid w:val="00BD3549"/>
    <w:rsid w:val="00BE4A09"/>
    <w:rsid w:val="00C00B30"/>
    <w:rsid w:val="00C1482F"/>
    <w:rsid w:val="00C177D4"/>
    <w:rsid w:val="00C246BB"/>
    <w:rsid w:val="00C34A58"/>
    <w:rsid w:val="00C41466"/>
    <w:rsid w:val="00C42E0D"/>
    <w:rsid w:val="00C5269A"/>
    <w:rsid w:val="00C52A6C"/>
    <w:rsid w:val="00C557D6"/>
    <w:rsid w:val="00C55DBC"/>
    <w:rsid w:val="00C57EB9"/>
    <w:rsid w:val="00C61209"/>
    <w:rsid w:val="00C6271D"/>
    <w:rsid w:val="00C65F1E"/>
    <w:rsid w:val="00C66B46"/>
    <w:rsid w:val="00C71672"/>
    <w:rsid w:val="00C7480D"/>
    <w:rsid w:val="00C7600D"/>
    <w:rsid w:val="00C843CF"/>
    <w:rsid w:val="00C86D75"/>
    <w:rsid w:val="00C86EEF"/>
    <w:rsid w:val="00C90D7F"/>
    <w:rsid w:val="00C926DE"/>
    <w:rsid w:val="00C939DC"/>
    <w:rsid w:val="00C93DBA"/>
    <w:rsid w:val="00CB7886"/>
    <w:rsid w:val="00CD089A"/>
    <w:rsid w:val="00CD2E90"/>
    <w:rsid w:val="00CD58FC"/>
    <w:rsid w:val="00CD7864"/>
    <w:rsid w:val="00CE268F"/>
    <w:rsid w:val="00CE69ED"/>
    <w:rsid w:val="00CF3699"/>
    <w:rsid w:val="00CF40A8"/>
    <w:rsid w:val="00CF6165"/>
    <w:rsid w:val="00D00D26"/>
    <w:rsid w:val="00D01699"/>
    <w:rsid w:val="00D108FE"/>
    <w:rsid w:val="00D1687B"/>
    <w:rsid w:val="00D20344"/>
    <w:rsid w:val="00D219AC"/>
    <w:rsid w:val="00D24B8A"/>
    <w:rsid w:val="00D306FF"/>
    <w:rsid w:val="00D44353"/>
    <w:rsid w:val="00D44B48"/>
    <w:rsid w:val="00D518FC"/>
    <w:rsid w:val="00D52AF3"/>
    <w:rsid w:val="00D61C51"/>
    <w:rsid w:val="00D638CE"/>
    <w:rsid w:val="00D659E4"/>
    <w:rsid w:val="00D67A61"/>
    <w:rsid w:val="00D67DC3"/>
    <w:rsid w:val="00D70227"/>
    <w:rsid w:val="00D76D24"/>
    <w:rsid w:val="00D86B8C"/>
    <w:rsid w:val="00D913BA"/>
    <w:rsid w:val="00D93613"/>
    <w:rsid w:val="00D940E6"/>
    <w:rsid w:val="00D962A0"/>
    <w:rsid w:val="00DB4619"/>
    <w:rsid w:val="00DB4B8C"/>
    <w:rsid w:val="00DB5464"/>
    <w:rsid w:val="00DC1E78"/>
    <w:rsid w:val="00DD1521"/>
    <w:rsid w:val="00DD4670"/>
    <w:rsid w:val="00DE2064"/>
    <w:rsid w:val="00DE59CF"/>
    <w:rsid w:val="00DF1F3C"/>
    <w:rsid w:val="00DF3A06"/>
    <w:rsid w:val="00DF4FAA"/>
    <w:rsid w:val="00DF70DF"/>
    <w:rsid w:val="00E201BC"/>
    <w:rsid w:val="00E22F64"/>
    <w:rsid w:val="00E23858"/>
    <w:rsid w:val="00E36CA0"/>
    <w:rsid w:val="00E42064"/>
    <w:rsid w:val="00E45E5F"/>
    <w:rsid w:val="00E5376E"/>
    <w:rsid w:val="00E55C4F"/>
    <w:rsid w:val="00E55F67"/>
    <w:rsid w:val="00E56148"/>
    <w:rsid w:val="00E628FD"/>
    <w:rsid w:val="00E636CD"/>
    <w:rsid w:val="00E7507E"/>
    <w:rsid w:val="00E81078"/>
    <w:rsid w:val="00E81B88"/>
    <w:rsid w:val="00E84B6F"/>
    <w:rsid w:val="00E909F0"/>
    <w:rsid w:val="00E90C73"/>
    <w:rsid w:val="00E91012"/>
    <w:rsid w:val="00EA4B8D"/>
    <w:rsid w:val="00EB02E8"/>
    <w:rsid w:val="00EB4218"/>
    <w:rsid w:val="00EB4770"/>
    <w:rsid w:val="00EB49A6"/>
    <w:rsid w:val="00EB635F"/>
    <w:rsid w:val="00EB7DE4"/>
    <w:rsid w:val="00ED4F51"/>
    <w:rsid w:val="00ED6326"/>
    <w:rsid w:val="00EE092A"/>
    <w:rsid w:val="00EE2C3E"/>
    <w:rsid w:val="00EE6E8D"/>
    <w:rsid w:val="00EF2CAC"/>
    <w:rsid w:val="00EF474A"/>
    <w:rsid w:val="00F0237F"/>
    <w:rsid w:val="00F149FF"/>
    <w:rsid w:val="00F20E51"/>
    <w:rsid w:val="00F27307"/>
    <w:rsid w:val="00F31530"/>
    <w:rsid w:val="00F37EFF"/>
    <w:rsid w:val="00F5168B"/>
    <w:rsid w:val="00F6227F"/>
    <w:rsid w:val="00F6234F"/>
    <w:rsid w:val="00F62FFF"/>
    <w:rsid w:val="00F675DD"/>
    <w:rsid w:val="00F711F2"/>
    <w:rsid w:val="00F73D5C"/>
    <w:rsid w:val="00F77551"/>
    <w:rsid w:val="00F81E26"/>
    <w:rsid w:val="00F85BDE"/>
    <w:rsid w:val="00F90171"/>
    <w:rsid w:val="00F92320"/>
    <w:rsid w:val="00F97AA8"/>
    <w:rsid w:val="00FA52E3"/>
    <w:rsid w:val="00FB2248"/>
    <w:rsid w:val="00FB2CEA"/>
    <w:rsid w:val="00FB4556"/>
    <w:rsid w:val="00FC0913"/>
    <w:rsid w:val="00FC7A5C"/>
    <w:rsid w:val="00FD42F7"/>
    <w:rsid w:val="00FD788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225173-8C63-4A66-85ED-1A9CA30E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7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0772"/>
    <w:rPr>
      <w:b/>
      <w:bCs/>
    </w:rPr>
  </w:style>
  <w:style w:type="character" w:styleId="Hyperlink">
    <w:name w:val="Hyperlink"/>
    <w:basedOn w:val="DefaultParagraphFont"/>
    <w:uiPriority w:val="99"/>
    <w:unhideWhenUsed/>
    <w:rsid w:val="005807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72"/>
  </w:style>
  <w:style w:type="paragraph" w:styleId="BalloonText">
    <w:name w:val="Balloon Text"/>
    <w:basedOn w:val="Normal"/>
    <w:link w:val="BalloonTextChar"/>
    <w:uiPriority w:val="99"/>
    <w:semiHidden/>
    <w:unhideWhenUsed/>
    <w:rsid w:val="0058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7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B5"/>
  </w:style>
  <w:style w:type="paragraph" w:styleId="NoSpacing">
    <w:name w:val="No Spacing"/>
    <w:uiPriority w:val="1"/>
    <w:qFormat/>
    <w:rsid w:val="00E36CA0"/>
  </w:style>
  <w:style w:type="character" w:styleId="CommentReference">
    <w:name w:val="annotation reference"/>
    <w:basedOn w:val="DefaultParagraphFont"/>
    <w:uiPriority w:val="99"/>
    <w:semiHidden/>
    <w:unhideWhenUsed/>
    <w:rsid w:val="00151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5E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1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.org/guides/get-the-story-to-med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A4C4-5E49-48EC-B71B-2DFEED75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Anthony</dc:creator>
  <cp:lastModifiedBy>Meredith Paslawsky</cp:lastModifiedBy>
  <cp:revision>2</cp:revision>
  <cp:lastPrinted>2015-12-11T15:24:00Z</cp:lastPrinted>
  <dcterms:created xsi:type="dcterms:W3CDTF">2016-03-07T15:00:00Z</dcterms:created>
  <dcterms:modified xsi:type="dcterms:W3CDTF">2016-03-07T15:00:00Z</dcterms:modified>
</cp:coreProperties>
</file>